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C66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r>
              <w:t>Наказ / розпорядчий документ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r>
              <w:t>Погребищенська міська рада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ind w:left="60"/>
              <w:jc w:val="center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r>
              <w:t>10.11.2022 р. № 114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32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6646" w:rsidRDefault="009711E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9600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9600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r>
              <w:t>"Конституція України, Бюджетний кодекс України, Закон України ""Про місцеве самоврядування в Україні"", Закон України ""Про службу в органах місцевого самоврядуванн""</w:t>
            </w:r>
            <w:r>
              <w:t xml:space="preserve">, Наказ Міністерства фінансів України  від 20.09.2017 року №793 ""Про затвердження складових програмної класифікації видатків та кредитування місцевих бюджетів "" зі змінами; Наказ Міністерства фінансів України від 26.08.2014 року №836 ""Про деякі питання </w:t>
            </w:r>
            <w:r>
              <w:t xml:space="preserve">запровадження програмно-цільового методу складання та виконання місцевих бюджетів"" зі змінами і доповненнями , внесеними наказом Міністерства фінансів України від 30.09.2016 року №860. </w:t>
            </w:r>
            <w:r>
              <w:br/>
              <w:t>Рішення виконавчого комітету Погребищенської міської ради від 01 лист</w:t>
            </w:r>
            <w:r>
              <w:t>опада 2022 року №395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6646" w:rsidRDefault="00AC664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5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6646" w:rsidRDefault="009711E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5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6646" w:rsidRDefault="009711E1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5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Встановлення нормативно грошової оцінки земель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9 600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rPr>
                <w:b/>
              </w:rPr>
              <w:t>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rPr>
                <w:b/>
              </w:rPr>
              <w:t>9 600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5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AC664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AC664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AC6646">
            <w:pPr>
              <w:ind w:right="60"/>
              <w:jc w:val="right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6646" w:rsidRDefault="009711E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6646" w:rsidRDefault="009711E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Обсяг видатків на встановлення нормативно грошової оцінки земель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рішення виконкому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9 600,00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9 600,00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6646" w:rsidRDefault="009711E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6646" w:rsidRDefault="009711E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Кількість об'єктів для встановлення нормативно грошової оцінки земель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6646" w:rsidRDefault="009711E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6646" w:rsidRDefault="009711E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Середні витрати на встановлення нормативно грошової оцінки земель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9 600,00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9 600,00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6646" w:rsidRDefault="009711E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6646" w:rsidRDefault="009711E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AC664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Рівень готовності об'єктів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6646" w:rsidRDefault="00AC664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r>
              <w:t>Сергій ВОЛИНСЬКИЙ</w:t>
            </w: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646" w:rsidRDefault="009711E1">
            <w:r>
              <w:t>Олександр НЕДОШОВЕНКО</w:t>
            </w: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6646" w:rsidRDefault="009711E1">
            <w:r>
              <w:rPr>
                <w:b/>
              </w:rPr>
              <w:t>10.11.2022 р.</w:t>
            </w: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  <w:tr w:rsidR="00AC664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646" w:rsidRDefault="009711E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6646" w:rsidRDefault="00AC6646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6646" w:rsidRDefault="00AC6646">
            <w:pPr>
              <w:pStyle w:val="EMPTYCELLSTYLE"/>
            </w:pPr>
          </w:p>
        </w:tc>
        <w:tc>
          <w:tcPr>
            <w:tcW w:w="1800" w:type="dxa"/>
          </w:tcPr>
          <w:p w:rsidR="00AC6646" w:rsidRDefault="00AC6646">
            <w:pPr>
              <w:pStyle w:val="EMPTYCELLSTYLE"/>
            </w:pPr>
          </w:p>
        </w:tc>
        <w:tc>
          <w:tcPr>
            <w:tcW w:w="400" w:type="dxa"/>
          </w:tcPr>
          <w:p w:rsidR="00AC6646" w:rsidRDefault="00AC6646">
            <w:pPr>
              <w:pStyle w:val="EMPTYCELLSTYLE"/>
            </w:pPr>
          </w:p>
        </w:tc>
      </w:tr>
    </w:tbl>
    <w:p w:rsidR="00000000" w:rsidRDefault="009711E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646"/>
    <w:rsid w:val="009711E1"/>
    <w:rsid w:val="00AC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2607</Words>
  <Characters>1486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2022-11-28T06:26:00Z</dcterms:created>
  <dcterms:modified xsi:type="dcterms:W3CDTF">2022-11-28T06:26:00Z</dcterms:modified>
</cp:coreProperties>
</file>